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8267" w14:textId="2221062B" w:rsidR="00565340" w:rsidRPr="00565340" w:rsidRDefault="00565340" w:rsidP="00565340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7"/>
          <w:szCs w:val="27"/>
        </w:rPr>
      </w:pPr>
      <w:r w:rsidRPr="00565340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چک‌</w:t>
      </w:r>
      <w:r>
        <w:rPr>
          <w:rFonts w:ascii="Times New Roman" w:eastAsia="Times New Roman" w:hAnsi="Times New Roman" w:cs="B Nazanin"/>
          <w:b/>
          <w:bCs/>
          <w:sz w:val="27"/>
          <w:szCs w:val="27"/>
        </w:rPr>
        <w:t xml:space="preserve"> </w:t>
      </w:r>
      <w:r w:rsidRPr="00565340">
        <w:rPr>
          <w:rFonts w:ascii="Times New Roman" w:eastAsia="Times New Roman" w:hAnsi="Times New Roman" w:cs="B Nazanin"/>
          <w:b/>
          <w:bCs/>
          <w:sz w:val="27"/>
          <w:szCs w:val="27"/>
          <w:rtl/>
        </w:rPr>
        <w:t>لیست کامل برای طراحی و ارزیابی هویت بصری برند</w:t>
      </w:r>
    </w:p>
    <w:p w14:paraId="587D6CED" w14:textId="77777777" w:rsidR="00565340" w:rsidRPr="00565340" w:rsidRDefault="00565340" w:rsidP="00565340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65340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۱</w:t>
      </w:r>
      <w:r w:rsidRPr="0056534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653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شناخت و تحلیل برند</w:t>
      </w:r>
    </w:p>
    <w:p w14:paraId="5EC8B330" w14:textId="7BF7860E" w:rsidR="00565340" w:rsidRPr="00565340" w:rsidRDefault="00565340" w:rsidP="0056534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5B59C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5" o:title=""/>
          </v:shape>
          <w:control r:id="rId6" w:name="DefaultOcxName" w:shapeid="_x0000_i1084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تعیین مأموریت و ارزش‌های برند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548F1247" w14:textId="50398450" w:rsidR="00565340" w:rsidRPr="00565340" w:rsidRDefault="00565340" w:rsidP="0056534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1D5C4676">
          <v:shape id="_x0000_i1083" type="#_x0000_t75" style="width:20.25pt;height:18pt" o:ole="">
            <v:imagedata r:id="rId5" o:title=""/>
          </v:shape>
          <w:control r:id="rId7" w:name="DefaultOcxName1" w:shapeid="_x0000_i1083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شناخت مخاطبان هدف و نیازهای آن‌ها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0FBCFF78" w14:textId="7DA16F24" w:rsidR="00565340" w:rsidRPr="00565340" w:rsidRDefault="00565340" w:rsidP="0056534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7807D463">
          <v:shape id="_x0000_i1082" type="#_x0000_t75" style="width:20.25pt;height:18pt" o:ole="">
            <v:imagedata r:id="rId5" o:title=""/>
          </v:shape>
          <w:control r:id="rId8" w:name="DefaultOcxName2" w:shapeid="_x0000_i1082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تحلیل رقبا و جایگاه برند در بازار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60A1519E" w14:textId="77777777" w:rsidR="00565340" w:rsidRPr="00565340" w:rsidRDefault="00565340" w:rsidP="00565340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65340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۲</w:t>
      </w:r>
      <w:r w:rsidRPr="0056534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653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طراحی اجزای اصلی هویت بصری</w:t>
      </w:r>
    </w:p>
    <w:p w14:paraId="27C50EFD" w14:textId="72CF4CA5" w:rsidR="00565340" w:rsidRPr="00565340" w:rsidRDefault="00565340" w:rsidP="0056534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5F6BCAA8">
          <v:shape id="_x0000_i1081" type="#_x0000_t75" style="width:20.25pt;height:18pt" o:ole="">
            <v:imagedata r:id="rId5" o:title=""/>
          </v:shape>
          <w:control r:id="rId9" w:name="DefaultOcxName3" w:shapeid="_x0000_i1081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طراحی لوگوی منحصربه‌فرد و متمایز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4DDCCBAA" w14:textId="353310D2" w:rsidR="00565340" w:rsidRPr="00565340" w:rsidRDefault="00565340" w:rsidP="0056534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454A7010">
          <v:shape id="_x0000_i1080" type="#_x0000_t75" style="width:20.25pt;height:18pt" o:ole="">
            <v:imagedata r:id="rId5" o:title=""/>
          </v:shape>
          <w:control r:id="rId10" w:name="DefaultOcxName4" w:shapeid="_x0000_i1080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انتخاب پالت رنگی متناسب با شخصیت برند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2A7E04BD" w14:textId="0FB1504B" w:rsidR="00565340" w:rsidRPr="00565340" w:rsidRDefault="00565340" w:rsidP="0056534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53B9F844">
          <v:shape id="_x0000_i1079" type="#_x0000_t75" style="width:20.25pt;height:18pt" o:ole="">
            <v:imagedata r:id="rId5" o:title=""/>
          </v:shape>
          <w:control r:id="rId11" w:name="DefaultOcxName5" w:shapeid="_x0000_i1079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تعیین تایپوگرافی برند (فونت‌ها و سبک متنی)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3F88812E" w14:textId="7ECDD707" w:rsidR="00565340" w:rsidRPr="00565340" w:rsidRDefault="00565340" w:rsidP="0056534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20763C78">
          <v:shape id="_x0000_i1078" type="#_x0000_t75" style="width:20.25pt;height:18pt" o:ole="">
            <v:imagedata r:id="rId5" o:title=""/>
          </v:shape>
          <w:control r:id="rId12" w:name="DefaultOcxName6" w:shapeid="_x0000_i1078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طراحی آیکون‌ها و عناصر گرافیکی مرتبط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72D0963A" w14:textId="02DE097B" w:rsidR="00565340" w:rsidRPr="00565340" w:rsidRDefault="00565340" w:rsidP="00565340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72FA936B">
          <v:shape id="_x0000_i1077" type="#_x0000_t75" style="width:20.25pt;height:18pt" o:ole="">
            <v:imagedata r:id="rId5" o:title=""/>
          </v:shape>
          <w:control r:id="rId13" w:name="DefaultOcxName7" w:shapeid="_x0000_i1077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انتخاب تصاویر و سبک عکاسی هماهنگ با برند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47202B14" w14:textId="77777777" w:rsidR="00565340" w:rsidRPr="00565340" w:rsidRDefault="00565340" w:rsidP="00565340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65340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۳</w:t>
      </w:r>
      <w:r w:rsidRPr="0056534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653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هماهنگی و انسجام هویت بصری</w:t>
      </w:r>
    </w:p>
    <w:p w14:paraId="3821696B" w14:textId="2298CD19" w:rsidR="00565340" w:rsidRPr="00565340" w:rsidRDefault="00565340" w:rsidP="0056534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11F6692F">
          <v:shape id="_x0000_i1125" type="#_x0000_t75" style="width:20.25pt;height:18pt" o:ole="">
            <v:imagedata r:id="rId14" o:title=""/>
          </v:shape>
          <w:control r:id="rId15" w:name="DefaultOcxName8" w:shapeid="_x0000_i1125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ایجاد راهنمای سبک برند</w:t>
      </w:r>
      <w:r w:rsidRPr="00565340">
        <w:rPr>
          <w:rFonts w:ascii="Times New Roman" w:eastAsia="Times New Roman" w:hAnsi="Times New Roman" w:cs="B Nazanin"/>
          <w:sz w:val="24"/>
          <w:szCs w:val="24"/>
        </w:rPr>
        <w:t xml:space="preserve"> (Brand Style Guide).</w:t>
      </w:r>
    </w:p>
    <w:p w14:paraId="74D60ED3" w14:textId="5426CA93" w:rsidR="00565340" w:rsidRPr="00565340" w:rsidRDefault="00565340" w:rsidP="0056534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352DE68C">
          <v:shape id="_x0000_i1075" type="#_x0000_t75" style="width:20.25pt;height:18pt" o:ole="">
            <v:imagedata r:id="rId5" o:title=""/>
          </v:shape>
          <w:control r:id="rId16" w:name="DefaultOcxName9" w:shapeid="_x0000_i1075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یکپارچگی طراحی در تمام نقاط تماس برند (وب‌سایت، شبکه‌های اجتماعی، بسته‌بندی و غیره)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5303B681" w14:textId="2BF466CD" w:rsidR="00565340" w:rsidRPr="00565340" w:rsidRDefault="00565340" w:rsidP="00565340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3CF264B9">
          <v:shape id="_x0000_i1074" type="#_x0000_t75" style="width:20.25pt;height:18pt" o:ole="">
            <v:imagedata r:id="rId5" o:title=""/>
          </v:shape>
          <w:control r:id="rId17" w:name="DefaultOcxName10" w:shapeid="_x0000_i1074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استفاده از عناصر بصری به‌صورت هماهنگ در تبلیغات آنلاین و آفلاین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507D4476" w14:textId="77777777" w:rsidR="00565340" w:rsidRPr="00565340" w:rsidRDefault="00565340" w:rsidP="00565340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65340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۴</w:t>
      </w:r>
      <w:r w:rsidRPr="0056534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653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ارزیابی تأثیر هویت بصری</w:t>
      </w:r>
    </w:p>
    <w:p w14:paraId="70B83549" w14:textId="07B3ACDC" w:rsidR="00565340" w:rsidRPr="00565340" w:rsidRDefault="00565340" w:rsidP="00565340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3A0EDB35">
          <v:shape id="_x0000_i1073" type="#_x0000_t75" style="width:20.25pt;height:18pt" o:ole="">
            <v:imagedata r:id="rId5" o:title=""/>
          </v:shape>
          <w:control r:id="rId18" w:name="DefaultOcxName11" w:shapeid="_x0000_i1073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تست جذابیت و تأثیر لوگو بر مخاطبان هدف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65E12A3A" w14:textId="26E579F8" w:rsidR="00565340" w:rsidRPr="00565340" w:rsidRDefault="00565340" w:rsidP="00565340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66FC5D76">
          <v:shape id="_x0000_i1072" type="#_x0000_t75" style="width:20.25pt;height:18pt" o:ole="">
            <v:imagedata r:id="rId5" o:title=""/>
          </v:shape>
          <w:control r:id="rId19" w:name="DefaultOcxName12" w:shapeid="_x0000_i1072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ارزیابی رنگ‌ها و فونت‌ها از نظر تناسب با پیام برند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0A1DE4E4" w14:textId="3988D070" w:rsidR="00565340" w:rsidRPr="00565340" w:rsidRDefault="00565340" w:rsidP="00565340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7A9A7691">
          <v:shape id="_x0000_i1071" type="#_x0000_t75" style="width:20.25pt;height:18pt" o:ole="">
            <v:imagedata r:id="rId5" o:title=""/>
          </v:shape>
          <w:control r:id="rId20" w:name="DefaultOcxName13" w:shapeid="_x0000_i1071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بررسی قابلیت بازشناسی برند در میان رقبا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37E2AEEF" w14:textId="77777777" w:rsidR="00565340" w:rsidRPr="00565340" w:rsidRDefault="00565340" w:rsidP="00565340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65340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۵</w:t>
      </w:r>
      <w:r w:rsidRPr="0056534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653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به‌روزرسانی و بهبود هویت بصری</w:t>
      </w:r>
    </w:p>
    <w:p w14:paraId="0E5DD1D5" w14:textId="29AA4816" w:rsidR="00565340" w:rsidRPr="00565340" w:rsidRDefault="00565340" w:rsidP="00565340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12C39ECD">
          <v:shape id="_x0000_i1070" type="#_x0000_t75" style="width:20.25pt;height:18pt" o:ole="">
            <v:imagedata r:id="rId5" o:title=""/>
          </v:shape>
          <w:control r:id="rId21" w:name="DefaultOcxName14" w:shapeid="_x0000_i1070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بررسی بازخورد مخاطبان و مشتریان درباره عناصر بصری برند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40478509" w14:textId="62672566" w:rsidR="00565340" w:rsidRPr="00565340" w:rsidRDefault="00565340" w:rsidP="00565340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75AFD757">
          <v:shape id="_x0000_i1069" type="#_x0000_t75" style="width:20.25pt;height:18pt" o:ole="">
            <v:imagedata r:id="rId5" o:title=""/>
          </v:shape>
          <w:control r:id="rId22" w:name="DefaultOcxName15" w:shapeid="_x0000_i1069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تحلیل عملکرد هویت بصری در بازاریابی و فروش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12C78E01" w14:textId="03BF82B5" w:rsidR="00565340" w:rsidRPr="00565340" w:rsidRDefault="00565340" w:rsidP="00565340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lastRenderedPageBreak/>
        <w:object w:dxaOrig="1440" w:dyaOrig="1440" w14:anchorId="75E51FA3">
          <v:shape id="_x0000_i1068" type="#_x0000_t75" style="width:20.25pt;height:18pt" o:ole="">
            <v:imagedata r:id="rId5" o:title=""/>
          </v:shape>
          <w:control r:id="rId23" w:name="DefaultOcxName16" w:shapeid="_x0000_i1068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به‌روزرسانی طراحی‌ها بر اساس تغییرات در استراتژی برند یا بازار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0C9F66C7" w14:textId="77777777" w:rsidR="00565340" w:rsidRPr="00565340" w:rsidRDefault="00565340" w:rsidP="00565340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65340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۶</w:t>
      </w:r>
      <w:r w:rsidRPr="00565340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. </w:t>
      </w:r>
      <w:r w:rsidRPr="0056534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نهایی‌سازی و پیاده‌سازی</w:t>
      </w:r>
    </w:p>
    <w:p w14:paraId="5A368C6D" w14:textId="026E75AF" w:rsidR="00565340" w:rsidRPr="00565340" w:rsidRDefault="00565340" w:rsidP="00565340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71FB93F1">
          <v:shape id="_x0000_i1067" type="#_x0000_t75" style="width:20.25pt;height:18pt" o:ole="">
            <v:imagedata r:id="rId5" o:title=""/>
          </v:shape>
          <w:control r:id="rId24" w:name="DefaultOcxName17" w:shapeid="_x0000_i1067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انتشار راهنمای سبک برند در اختیار تیم طراحی و بازاریابی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79B60AE9" w14:textId="10A1AE7E" w:rsidR="00565340" w:rsidRPr="00565340" w:rsidRDefault="00565340" w:rsidP="00565340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5B677BC3">
          <v:shape id="_x0000_i1066" type="#_x0000_t75" style="width:20.25pt;height:18pt" o:ole="">
            <v:imagedata r:id="rId5" o:title=""/>
          </v:shape>
          <w:control r:id="rId25" w:name="DefaultOcxName18" w:shapeid="_x0000_i1066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پیاده‌سازی هویت بصری در تمام پلتفرم‌ها و نقاط تماس برند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57CD7A43" w14:textId="34A63124" w:rsidR="00565340" w:rsidRPr="00565340" w:rsidRDefault="00565340" w:rsidP="00565340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65340">
        <w:rPr>
          <w:rFonts w:ascii="Times New Roman" w:eastAsia="Times New Roman" w:hAnsi="Times New Roman" w:cs="B Nazanin"/>
          <w:sz w:val="24"/>
          <w:szCs w:val="24"/>
        </w:rPr>
        <w:object w:dxaOrig="1440" w:dyaOrig="1440" w14:anchorId="2C03C161">
          <v:shape id="_x0000_i1065" type="#_x0000_t75" style="width:20.25pt;height:18pt" o:ole="">
            <v:imagedata r:id="rId5" o:title=""/>
          </v:shape>
          <w:control r:id="rId26" w:name="DefaultOcxName19" w:shapeid="_x0000_i1065"/>
        </w:object>
      </w:r>
      <w:r w:rsidRPr="00565340">
        <w:rPr>
          <w:rFonts w:ascii="Times New Roman" w:eastAsia="Times New Roman" w:hAnsi="Times New Roman" w:cs="B Nazanin"/>
          <w:sz w:val="24"/>
          <w:szCs w:val="24"/>
          <w:rtl/>
        </w:rPr>
        <w:t>نظارت بر استفاده درست از هویت بصری در کمپین‌ها و محتواها</w:t>
      </w:r>
      <w:r w:rsidRPr="00565340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3728835B" w14:textId="77777777" w:rsidR="00122BEC" w:rsidRPr="00565340" w:rsidRDefault="00122BEC" w:rsidP="00565340">
      <w:pPr>
        <w:bidi/>
        <w:rPr>
          <w:rFonts w:cs="B Nazanin"/>
        </w:rPr>
      </w:pPr>
    </w:p>
    <w:sectPr w:rsidR="00122BEC" w:rsidRPr="00565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279"/>
    <w:multiLevelType w:val="multilevel"/>
    <w:tmpl w:val="86A6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51060"/>
    <w:multiLevelType w:val="multilevel"/>
    <w:tmpl w:val="C65A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02945"/>
    <w:multiLevelType w:val="multilevel"/>
    <w:tmpl w:val="E454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D0D89"/>
    <w:multiLevelType w:val="multilevel"/>
    <w:tmpl w:val="07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B601A"/>
    <w:multiLevelType w:val="multilevel"/>
    <w:tmpl w:val="462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B07CE"/>
    <w:multiLevelType w:val="multilevel"/>
    <w:tmpl w:val="529A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31"/>
    <w:rsid w:val="00122BEC"/>
    <w:rsid w:val="00435831"/>
    <w:rsid w:val="0056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1A704"/>
  <w15:chartTrackingRefBased/>
  <w15:docId w15:val="{018765F6-A6B7-4A98-810B-2875F1D5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53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65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53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653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65340"/>
    <w:rPr>
      <w:b/>
      <w:bCs/>
    </w:rPr>
  </w:style>
  <w:style w:type="paragraph" w:customStyle="1" w:styleId="task-list-item">
    <w:name w:val="task-list-item"/>
    <w:basedOn w:val="Normal"/>
    <w:rsid w:val="0056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RAIKA BR</dc:creator>
  <cp:keywords/>
  <dc:description/>
  <cp:lastModifiedBy>RAIKA BR</cp:lastModifiedBy>
  <cp:revision>2</cp:revision>
  <dcterms:created xsi:type="dcterms:W3CDTF">2025-01-01T08:51:00Z</dcterms:created>
  <dcterms:modified xsi:type="dcterms:W3CDTF">2025-01-01T08:51:00Z</dcterms:modified>
</cp:coreProperties>
</file>